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Закон Алтайского края от 03.06.2010 № 46-ЗС</w:t>
      </w:r>
    </w:p>
    <w:p w:rsidR="007A0680" w:rsidRPr="007A0680" w:rsidRDefault="007A0680" w:rsidP="007A068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A0680">
        <w:rPr>
          <w:rFonts w:ascii="Georgia" w:eastAsia="Times New Roman" w:hAnsi="Georgia" w:cs="Times New Roman"/>
          <w:b/>
          <w:bCs/>
          <w:sz w:val="36"/>
          <w:szCs w:val="36"/>
          <w:lang w:eastAsia="ru-RU"/>
        </w:rPr>
        <w:t>О противодействии коррупции в Алтайском крае (с изменениями на 5 апреля 2016 года)</w:t>
      </w:r>
    </w:p>
    <w:p w:rsidR="007A0680" w:rsidRPr="007A0680" w:rsidRDefault="007A0680" w:rsidP="007A068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0680">
        <w:rPr>
          <w:rFonts w:ascii="Georgia" w:eastAsia="Times New Roman" w:hAnsi="Georgia" w:cs="Times New Roman"/>
          <w:b/>
          <w:bCs/>
          <w:sz w:val="27"/>
          <w:szCs w:val="27"/>
          <w:lang w:eastAsia="ru-RU"/>
        </w:rPr>
        <w:t>АЛТАЙСКОЕ КРАЕВОЕ ЗАКОНОДАТЕЛЬНОЕ СОБРАНИЕ</w:t>
      </w:r>
    </w:p>
    <w:p w:rsidR="007A0680" w:rsidRPr="007A0680" w:rsidRDefault="007A0680" w:rsidP="007A068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0680">
        <w:rPr>
          <w:rFonts w:ascii="Georgia" w:eastAsia="Times New Roman" w:hAnsi="Georgia" w:cs="Times New Roman"/>
          <w:b/>
          <w:bCs/>
          <w:sz w:val="27"/>
          <w:szCs w:val="27"/>
          <w:lang w:eastAsia="ru-RU"/>
        </w:rPr>
        <w:t>ЗАКОН АЛТАЙСКОГО КРАЯ</w:t>
      </w:r>
    </w:p>
    <w:p w:rsidR="007A0680" w:rsidRPr="007A0680" w:rsidRDefault="007A0680" w:rsidP="007A068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0680">
        <w:rPr>
          <w:rFonts w:ascii="Georgia" w:eastAsia="Times New Roman" w:hAnsi="Georgia" w:cs="Times New Roman"/>
          <w:b/>
          <w:bCs/>
          <w:sz w:val="27"/>
          <w:szCs w:val="27"/>
          <w:lang w:eastAsia="ru-RU"/>
        </w:rPr>
        <w:t>от 3 июня 2010 года № 46-ЗС</w:t>
      </w:r>
    </w:p>
    <w:p w:rsidR="007A0680" w:rsidRPr="007A0680" w:rsidRDefault="007A0680" w:rsidP="007A068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A0680">
        <w:rPr>
          <w:rFonts w:ascii="Georgia" w:eastAsia="Times New Roman" w:hAnsi="Georgia" w:cs="Times New Roman"/>
          <w:b/>
          <w:bCs/>
          <w:sz w:val="27"/>
          <w:szCs w:val="27"/>
          <w:lang w:eastAsia="ru-RU"/>
        </w:rPr>
        <w:t>О противодействии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Принят</w:t>
      </w:r>
      <w:r w:rsidRPr="007A0680">
        <w:rPr>
          <w:rFonts w:ascii="Georgia" w:eastAsia="Times New Roman" w:hAnsi="Georgia" w:cs="Times New Roman"/>
          <w:sz w:val="24"/>
          <w:szCs w:val="24"/>
          <w:lang w:eastAsia="ru-RU"/>
        </w:rPr>
        <w:br/>
        <w:t>Постановлением</w:t>
      </w:r>
      <w:r w:rsidRPr="007A0680">
        <w:rPr>
          <w:rFonts w:ascii="Georgia" w:eastAsia="Times New Roman" w:hAnsi="Georgia" w:cs="Times New Roman"/>
          <w:sz w:val="24"/>
          <w:szCs w:val="24"/>
          <w:lang w:eastAsia="ru-RU"/>
        </w:rPr>
        <w:br/>
        <w:t>Алтайского краевого</w:t>
      </w:r>
      <w:r w:rsidRPr="007A0680">
        <w:rPr>
          <w:rFonts w:ascii="Georgia" w:eastAsia="Times New Roman" w:hAnsi="Georgia" w:cs="Times New Roman"/>
          <w:sz w:val="24"/>
          <w:szCs w:val="24"/>
          <w:lang w:eastAsia="ru-RU"/>
        </w:rPr>
        <w:br/>
        <w:t>Законодательного Собрания</w:t>
      </w:r>
      <w:r w:rsidRPr="007A0680">
        <w:rPr>
          <w:rFonts w:ascii="Georgia" w:eastAsia="Times New Roman" w:hAnsi="Georgia" w:cs="Times New Roman"/>
          <w:sz w:val="24"/>
          <w:szCs w:val="24"/>
          <w:lang w:eastAsia="ru-RU"/>
        </w:rPr>
        <w:br/>
        <w:t>от 1 июня 2010 г. № 290</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_____________________________________________________________________</w:t>
      </w:r>
      <w:r w:rsidRPr="007A0680">
        <w:rPr>
          <w:rFonts w:ascii="Georgia" w:eastAsia="Times New Roman" w:hAnsi="Georgia" w:cs="Times New Roman"/>
          <w:sz w:val="24"/>
          <w:szCs w:val="24"/>
          <w:lang w:eastAsia="ru-RU"/>
        </w:rPr>
        <w:br/>
        <w:t>    Документ с изменениями, внесенными:</w:t>
      </w:r>
      <w:r w:rsidRPr="007A0680">
        <w:rPr>
          <w:rFonts w:ascii="Georgia" w:eastAsia="Times New Roman" w:hAnsi="Georgia" w:cs="Times New Roman"/>
          <w:sz w:val="24"/>
          <w:szCs w:val="24"/>
          <w:lang w:eastAsia="ru-RU"/>
        </w:rPr>
        <w:br/>
        <w:t>    </w:t>
      </w:r>
      <w:hyperlink r:id="rId5" w:anchor="/document/81/76367/" w:history="1">
        <w:proofErr w:type="gramStart"/>
        <w:r w:rsidRPr="007A0680">
          <w:rPr>
            <w:rFonts w:ascii="Georgia" w:eastAsia="Times New Roman" w:hAnsi="Georgia" w:cs="Times New Roman"/>
            <w:color w:val="0000FF"/>
            <w:sz w:val="24"/>
            <w:szCs w:val="24"/>
            <w:u w:val="single"/>
            <w:lang w:eastAsia="ru-RU"/>
          </w:rPr>
          <w:t>Законом Алтайского края от 8 апреля 2013 года № 16-ЗС</w:t>
        </w:r>
      </w:hyperlink>
      <w:r w:rsidRPr="007A0680">
        <w:rPr>
          <w:rFonts w:ascii="Georgia" w:eastAsia="Times New Roman" w:hAnsi="Georgia" w:cs="Times New Roman"/>
          <w:sz w:val="24"/>
          <w:szCs w:val="24"/>
          <w:lang w:eastAsia="ru-RU"/>
        </w:rPr>
        <w:br/>
        <w:t>    </w:t>
      </w:r>
      <w:hyperlink r:id="rId6" w:anchor="/document/81/106655/" w:history="1">
        <w:r w:rsidRPr="007A0680">
          <w:rPr>
            <w:rFonts w:ascii="Georgia" w:eastAsia="Times New Roman" w:hAnsi="Georgia" w:cs="Times New Roman"/>
            <w:color w:val="0000FF"/>
            <w:sz w:val="24"/>
            <w:szCs w:val="24"/>
            <w:u w:val="single"/>
            <w:lang w:eastAsia="ru-RU"/>
          </w:rPr>
          <w:t>Законом Алтайского края от 31 декабря 2013 года № 97-ЗС</w:t>
        </w:r>
      </w:hyperlink>
      <w:r w:rsidRPr="007A0680">
        <w:rPr>
          <w:rFonts w:ascii="Georgia" w:eastAsia="Times New Roman" w:hAnsi="Georgia" w:cs="Times New Roman"/>
          <w:sz w:val="24"/>
          <w:szCs w:val="24"/>
          <w:lang w:eastAsia="ru-RU"/>
        </w:rPr>
        <w:t xml:space="preserve"> (о порядке вступления в силу, - см. </w:t>
      </w:r>
      <w:hyperlink r:id="rId7" w:anchor="/document/81/106655/alt_97_ZS_part1_216/" w:history="1">
        <w:r w:rsidRPr="007A0680">
          <w:rPr>
            <w:rFonts w:ascii="Georgia" w:eastAsia="Times New Roman" w:hAnsi="Georgia" w:cs="Times New Roman"/>
            <w:color w:val="0000FF"/>
            <w:sz w:val="24"/>
            <w:szCs w:val="24"/>
            <w:u w:val="single"/>
            <w:lang w:eastAsia="ru-RU"/>
          </w:rPr>
          <w:t>статью 32</w:t>
        </w:r>
      </w:hyperlink>
      <w:r w:rsidRPr="007A0680">
        <w:rPr>
          <w:rFonts w:ascii="Georgia" w:eastAsia="Times New Roman" w:hAnsi="Georgia" w:cs="Times New Roman"/>
          <w:sz w:val="24"/>
          <w:szCs w:val="24"/>
          <w:lang w:eastAsia="ru-RU"/>
        </w:rPr>
        <w:t>)</w:t>
      </w:r>
      <w:r w:rsidRPr="007A0680">
        <w:rPr>
          <w:rFonts w:ascii="Georgia" w:eastAsia="Times New Roman" w:hAnsi="Georgia" w:cs="Times New Roman"/>
          <w:sz w:val="24"/>
          <w:szCs w:val="24"/>
          <w:lang w:eastAsia="ru-RU"/>
        </w:rPr>
        <w:br/>
        <w:t>    </w:t>
      </w:r>
      <w:hyperlink r:id="rId8" w:anchor="/document/81/302814/" w:history="1">
        <w:r w:rsidRPr="007A0680">
          <w:rPr>
            <w:rFonts w:ascii="Georgia" w:eastAsia="Times New Roman" w:hAnsi="Georgia" w:cs="Times New Roman"/>
            <w:color w:val="0000FF"/>
            <w:sz w:val="24"/>
            <w:szCs w:val="24"/>
            <w:u w:val="single"/>
            <w:lang w:eastAsia="ru-RU"/>
          </w:rPr>
          <w:t>Законом Алтайского края от 3 апреля 2014 года № 25-ЗС</w:t>
        </w:r>
      </w:hyperlink>
      <w:r w:rsidRPr="007A0680">
        <w:rPr>
          <w:rFonts w:ascii="Georgia" w:eastAsia="Times New Roman" w:hAnsi="Georgia" w:cs="Times New Roman"/>
          <w:sz w:val="24"/>
          <w:szCs w:val="24"/>
          <w:lang w:eastAsia="ru-RU"/>
        </w:rPr>
        <w:br/>
        <w:t>    </w:t>
      </w:r>
      <w:hyperlink r:id="rId9" w:anchor="/document/81/302859/" w:history="1">
        <w:r w:rsidRPr="007A0680">
          <w:rPr>
            <w:rFonts w:ascii="Georgia" w:eastAsia="Times New Roman" w:hAnsi="Georgia" w:cs="Times New Roman"/>
            <w:color w:val="0000FF"/>
            <w:sz w:val="24"/>
            <w:szCs w:val="24"/>
            <w:u w:val="single"/>
            <w:lang w:eastAsia="ru-RU"/>
          </w:rPr>
          <w:t>Законом Алтайского края от 2 февраля 2015 года № 6-ЗС</w:t>
        </w:r>
      </w:hyperlink>
      <w:r w:rsidRPr="007A0680">
        <w:rPr>
          <w:rFonts w:ascii="Georgia" w:eastAsia="Times New Roman" w:hAnsi="Georgia" w:cs="Times New Roman"/>
          <w:sz w:val="24"/>
          <w:szCs w:val="24"/>
          <w:lang w:eastAsia="ru-RU"/>
        </w:rPr>
        <w:t xml:space="preserve"> (о порядке вступления в силу, - см. </w:t>
      </w:r>
      <w:hyperlink r:id="rId10" w:anchor="/document/81/302859/alt_6_ZS_part1_49/" w:history="1">
        <w:r w:rsidRPr="007A0680">
          <w:rPr>
            <w:rFonts w:ascii="Georgia" w:eastAsia="Times New Roman" w:hAnsi="Georgia" w:cs="Times New Roman"/>
            <w:color w:val="0000FF"/>
            <w:sz w:val="24"/>
            <w:szCs w:val="24"/>
            <w:u w:val="single"/>
            <w:lang w:eastAsia="ru-RU"/>
          </w:rPr>
          <w:t>статью 5</w:t>
        </w:r>
      </w:hyperlink>
      <w:r w:rsidRPr="007A0680">
        <w:rPr>
          <w:rFonts w:ascii="Georgia" w:eastAsia="Times New Roman" w:hAnsi="Georgia" w:cs="Times New Roman"/>
          <w:sz w:val="24"/>
          <w:szCs w:val="24"/>
          <w:lang w:eastAsia="ru-RU"/>
        </w:rPr>
        <w:t>)</w:t>
      </w:r>
      <w:r w:rsidRPr="007A0680">
        <w:rPr>
          <w:rFonts w:ascii="Georgia" w:eastAsia="Times New Roman" w:hAnsi="Georgia" w:cs="Times New Roman"/>
          <w:sz w:val="24"/>
          <w:szCs w:val="24"/>
          <w:lang w:eastAsia="ru-RU"/>
        </w:rPr>
        <w:br/>
        <w:t>    </w:t>
      </w:r>
      <w:hyperlink r:id="rId11" w:anchor="/document/81/302797/" w:history="1">
        <w:r w:rsidRPr="007A0680">
          <w:rPr>
            <w:rFonts w:ascii="Georgia" w:eastAsia="Times New Roman" w:hAnsi="Georgia" w:cs="Times New Roman"/>
            <w:color w:val="0000FF"/>
            <w:sz w:val="24"/>
            <w:szCs w:val="24"/>
            <w:u w:val="single"/>
            <w:lang w:eastAsia="ru-RU"/>
          </w:rPr>
          <w:t>Законом Алтайского края от 5 апреля 2016 года</w:t>
        </w:r>
        <w:proofErr w:type="gramEnd"/>
        <w:r w:rsidRPr="007A0680">
          <w:rPr>
            <w:rFonts w:ascii="Georgia" w:eastAsia="Times New Roman" w:hAnsi="Georgia" w:cs="Times New Roman"/>
            <w:color w:val="0000FF"/>
            <w:sz w:val="24"/>
            <w:szCs w:val="24"/>
            <w:u w:val="single"/>
            <w:lang w:eastAsia="ru-RU"/>
          </w:rPr>
          <w:t xml:space="preserve"> № 14-ЗС</w:t>
        </w:r>
      </w:hyperlink>
      <w:r w:rsidRPr="007A0680">
        <w:rPr>
          <w:rFonts w:ascii="Georgia" w:eastAsia="Times New Roman" w:hAnsi="Georgia" w:cs="Times New Roman"/>
          <w:sz w:val="24"/>
          <w:szCs w:val="24"/>
          <w:lang w:eastAsia="ru-RU"/>
        </w:rPr>
        <w:t xml:space="preserve"> (вступает в силу через 10 дней после дня его официального опубликования)</w:t>
      </w:r>
      <w:r w:rsidRPr="007A0680">
        <w:rPr>
          <w:rFonts w:ascii="Georgia" w:eastAsia="Times New Roman" w:hAnsi="Georgia" w:cs="Times New Roman"/>
          <w:sz w:val="24"/>
          <w:szCs w:val="24"/>
          <w:lang w:eastAsia="ru-RU"/>
        </w:rPr>
        <w:br/>
        <w:t>_____________________________________________________________________</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Настоящий Закон в соответствии с </w:t>
      </w:r>
      <w:hyperlink r:id="rId12" w:anchor="/document/99/902135263/" w:history="1">
        <w:r w:rsidRPr="007A0680">
          <w:rPr>
            <w:rFonts w:ascii="Georgia" w:eastAsia="Times New Roman" w:hAnsi="Georgia" w:cs="Times New Roman"/>
            <w:color w:val="0000FF"/>
            <w:sz w:val="24"/>
            <w:szCs w:val="24"/>
            <w:u w:val="single"/>
            <w:lang w:eastAsia="ru-RU"/>
          </w:rPr>
          <w:t>Федеральным законом от 25 декабря 2008 года № 273-ФЗ</w:t>
        </w:r>
      </w:hyperlink>
      <w:r w:rsidRPr="007A0680">
        <w:rPr>
          <w:rFonts w:ascii="Georgia" w:eastAsia="Times New Roman" w:hAnsi="Georgia" w:cs="Times New Roman"/>
          <w:sz w:val="24"/>
          <w:szCs w:val="24"/>
          <w:lang w:eastAsia="ru-RU"/>
        </w:rPr>
        <w:t xml:space="preserve"> "О противодействии коррупции" (далее – Федеральный закон "О противодействии коррупции") устанавливает правовые и организационные основы противодействия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 Основные принципы противодействия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Противодействие коррупции в Алтайском крае в соответствии с </w:t>
      </w:r>
      <w:hyperlink r:id="rId13" w:anchor="/document/99/902135263/" w:history="1">
        <w:r w:rsidRPr="007A0680">
          <w:rPr>
            <w:rFonts w:ascii="Georgia" w:eastAsia="Times New Roman" w:hAnsi="Georgia" w:cs="Times New Roman"/>
            <w:color w:val="0000FF"/>
            <w:sz w:val="24"/>
            <w:szCs w:val="24"/>
            <w:u w:val="single"/>
            <w:lang w:eastAsia="ru-RU"/>
          </w:rPr>
          <w:t>Федеральным законом</w:t>
        </w:r>
      </w:hyperlink>
      <w:r w:rsidRPr="007A0680">
        <w:rPr>
          <w:rFonts w:ascii="Georgia" w:eastAsia="Times New Roman" w:hAnsi="Georgia" w:cs="Times New Roman"/>
          <w:sz w:val="24"/>
          <w:szCs w:val="24"/>
          <w:lang w:eastAsia="ru-RU"/>
        </w:rPr>
        <w:t xml:space="preserve"> "О противодействии коррупции" основывается на следующих основных принципах:</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признание, обеспечение и защита основных прав и свобод человека и гражданина;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законность;</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3) публичность и открытость деятельности государственных органов и органов местного самоуправления;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неотвратимость ответственности за совершение коррупционных правонарушений;</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6) приоритетное применение мер по предупреждению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7) сотрудничество государства с институтами гражданского общества, международными организациями и физическими лицами.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2. Организационные основы противодействия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Алтайское краевое Законодательное Собрание: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принимает законы Алтайского края и иные нормативные правовые акты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осуществляет в пределах полномочий </w:t>
      </w:r>
      <w:proofErr w:type="gramStart"/>
      <w:r w:rsidRPr="007A0680">
        <w:rPr>
          <w:rFonts w:ascii="Georgia" w:eastAsia="Times New Roman" w:hAnsi="Georgia" w:cs="Times New Roman"/>
          <w:sz w:val="24"/>
          <w:szCs w:val="24"/>
          <w:lang w:eastAsia="ru-RU"/>
        </w:rPr>
        <w:t>контроль за</w:t>
      </w:r>
      <w:proofErr w:type="gramEnd"/>
      <w:r w:rsidRPr="007A0680">
        <w:rPr>
          <w:rFonts w:ascii="Georgia" w:eastAsia="Times New Roman" w:hAnsi="Georgia" w:cs="Times New Roman"/>
          <w:sz w:val="24"/>
          <w:szCs w:val="24"/>
          <w:lang w:eastAsia="ru-RU"/>
        </w:rPr>
        <w:t xml:space="preserve"> соблюдением и исполнением законов Алтайского края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2–1) создает комиссию по </w:t>
      </w:r>
      <w:proofErr w:type="gramStart"/>
      <w:r w:rsidRPr="007A0680">
        <w:rPr>
          <w:rFonts w:ascii="Georgia" w:eastAsia="Times New Roman" w:hAnsi="Georgia" w:cs="Times New Roman"/>
          <w:sz w:val="24"/>
          <w:szCs w:val="24"/>
          <w:lang w:eastAsia="ru-RU"/>
        </w:rPr>
        <w:t>контролю за</w:t>
      </w:r>
      <w:proofErr w:type="gramEnd"/>
      <w:r w:rsidRPr="007A0680">
        <w:rPr>
          <w:rFonts w:ascii="Georgia" w:eastAsia="Times New Roman" w:hAnsi="Georgia" w:cs="Times New Roman"/>
          <w:sz w:val="24"/>
          <w:szCs w:val="24"/>
          <w:lang w:eastAsia="ru-RU"/>
        </w:rPr>
        <w:t xml:space="preserve"> достоверностью и полнотой сведений о доходах, расходах, об имуществе и обязательствах имущественного характера, представляемых депутатами Алтайского краевого Законодательного Собрания, и соблюдением ими ограничений и запретов, исполнением обязанностей, предусмотренных законодательством о противодействии коррупции (пункт введен согласно изменениям на 5 апреля 2016 года);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осуществляет иные полномочия в сфере противодействия коррупции в соответствии с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Губернатор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организует исполнение законов Алтайского края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обеспечивает координацию деятельности органов исполнительной власти Алтайского края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3) создает комиссию по координации работы по противодействию коррупции в Алтайском крае (пункт с изменениями на 5 апреля 2016 года, - см. </w:t>
      </w:r>
      <w:hyperlink r:id="rId14" w:anchor="/document/81/302841/dfas2hltpo/"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3–1) создает орган по профилактике коррупционных и иных правонарушений (пункт введен согласно изменениям на 5 апреля 2016 года);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4) устанавливает компетенцию органов исполнительной власти Алтайского края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осуществляет иные полномочия в сфере противодействия коррупции в соответствии с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Администрация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принимает нормативные правовые акты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обеспечивает реализацию органами исполнительной власти Алтайского края в пределах полномочий мер по противодействию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реализует в пределах полномочий меры по профилактике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осуществляет иные полномочия в соответствии с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Иные государственные органы Алтайского края осуществляют противодействие коррупции в пределах своих полномочий в соответствии с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Деятельность органов государственной власти Алтайского края, иных государственных органов Алтайского края в сфере противодействия коррупции осуществляется во взаимодействии с органами государственной власти Российской Федерации, органами местного самоуправления, гражданами, институтами гражданского общества.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3. Участие органов местного самоуправления в противодействии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Органы местного самоуправления участвуют в противодействии коррупции, в том числе в осуществлении мер, предусмотренных настоящим Законом, в пределах полномочий в соответствии с федеральным законодательством, законодательством Алтайского края, муниципальными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4. Органы в сфере противодействия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(статья с изменениями на 5 апреля 2016 года, - см. </w:t>
      </w:r>
      <w:hyperlink r:id="rId15" w:anchor="/document/81/302841/alt_46_ZS_part1_14_ZS_4/"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Комиссия по координации работы по противодействию коррупции в Алтайском крае является постоянно действующим органом при Губернаторе Алтайского края. Полномочия, порядок формирования и деятельности Комиссии по координации работы по противодействию коррупции в Алтайском крае определяются Губернатором Алтайского края в соответствии с нормативными правовыми актами Российской Федерации.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Орган по профилактике коррупционных и иных правонарушений создается Губернатором Алтайского края в порядке, установленном законодательством Российской Федерации. Полномочия, порядок формирования и деятельности </w:t>
      </w:r>
      <w:r w:rsidRPr="007A0680">
        <w:rPr>
          <w:rFonts w:ascii="Georgia" w:eastAsia="Times New Roman" w:hAnsi="Georgia" w:cs="Times New Roman"/>
          <w:sz w:val="24"/>
          <w:szCs w:val="24"/>
          <w:lang w:eastAsia="ru-RU"/>
        </w:rPr>
        <w:lastRenderedPageBreak/>
        <w:t>органа по профилактике коррупционных и иных правонарушений определяются Губернатором Алтайского края в соответствии с нормативными правовыми актами Российской Федерации.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3. </w:t>
      </w:r>
      <w:proofErr w:type="gramStart"/>
      <w:r w:rsidRPr="007A0680">
        <w:rPr>
          <w:rFonts w:ascii="Georgia" w:eastAsia="Times New Roman" w:hAnsi="Georgia" w:cs="Times New Roman"/>
          <w:sz w:val="24"/>
          <w:szCs w:val="24"/>
          <w:lang w:eastAsia="ru-RU"/>
        </w:rPr>
        <w:t>В органах государственной власти Алтайского края, иных государственных органах Алтайского края, органах местного самоуправления создаются иные органы или назначаются должностные лица, предусмотренные законодательством о противодействии коррупции, а также могут создаваться совещательные и (или) консультативные органы по противодействию коррупции из числа представителей указанных органов, общественных объединений, организаций, граждан, специализирующихся на изучении проблем коррупции.</w:t>
      </w:r>
      <w:proofErr w:type="gram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5. Меры по профилактике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Профилактика коррупции в Алтайском крае осуществляется путем применения следующих основных мер:</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разработка и реализация планов (программ)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антикоррупционная экспертиза нормативных правовых актов и их проектов;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совершенствование условий, процедур и механизмов государственных и муниципальных закупок в соответствии с федеральным законодательством;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антикоррупционный мониторинг;</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антикоррупционное образование и антикоррупционная пропаганда;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6) совершенствование порядка прохождения государственной гражданской службы Алтайского края, муниципальной службы;</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7)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и о противодействии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8) поддержка общественных инициатив, направленных на противодействие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9) иные меры, предусмотренные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6. Планы (программы)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План (программа) противодействия коррупции представляет собой комплекс целевых мероприятий правового, экономического, организационного и иного характера, направленных на противодействие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Органы государственной власти Алтайского края, иные государственные органы Алтайского края в пределах полномочий принимают планы (программы) противодействия коррупции в соответствии с федеральным законодательством, настоящим Законом.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3. Органы государственной власти Алтайского края, иные государственные органы Алтайского края представляют отчеты о реализации ими планов (программ) противодействия коррупции в совещательно-консультативный орган при Губернаторе Алтайского края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Органы местного самоуправления вправе разрабатывать, утверждать и реализовывать муниципальные планы (программы)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7. Антикоррупционная экспертиза нормативных правовых актов Алтайского края, муниципальных правовых актов и их проектов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1. Антикоррупционная экспертиза нормативных правовых актов Алтайского края и их проектов проводится в целях выявления в них </w:t>
      </w:r>
      <w:proofErr w:type="spellStart"/>
      <w:r w:rsidRPr="007A0680">
        <w:rPr>
          <w:rFonts w:ascii="Georgia" w:eastAsia="Times New Roman" w:hAnsi="Georgia" w:cs="Times New Roman"/>
          <w:sz w:val="24"/>
          <w:szCs w:val="24"/>
          <w:lang w:eastAsia="ru-RU"/>
        </w:rPr>
        <w:t>коррупциогенных</w:t>
      </w:r>
      <w:proofErr w:type="spellEnd"/>
      <w:r w:rsidRPr="007A0680">
        <w:rPr>
          <w:rFonts w:ascii="Georgia" w:eastAsia="Times New Roman" w:hAnsi="Georgia" w:cs="Times New Roman"/>
          <w:sz w:val="24"/>
          <w:szCs w:val="24"/>
          <w:lang w:eastAsia="ru-RU"/>
        </w:rPr>
        <w:t xml:space="preserve"> факторов и их последующего устранения.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w:t>
      </w:r>
      <w:proofErr w:type="gramStart"/>
      <w:r w:rsidRPr="007A0680">
        <w:rPr>
          <w:rFonts w:ascii="Georgia" w:eastAsia="Times New Roman" w:hAnsi="Georgia" w:cs="Times New Roman"/>
          <w:sz w:val="24"/>
          <w:szCs w:val="24"/>
          <w:lang w:eastAsia="ru-RU"/>
        </w:rPr>
        <w:t xml:space="preserve">Органы государственной власти Алтайского края проводят антикоррупционную экспертизу принятых ими нормативных правовых актов Алтайского края и их проектов при проведении правовой экспертизы и мониторинге применения в соответствии с </w:t>
      </w:r>
      <w:hyperlink r:id="rId16" w:anchor="/document/99/499052087/" w:history="1">
        <w:r w:rsidRPr="007A0680">
          <w:rPr>
            <w:rFonts w:ascii="Georgia" w:eastAsia="Times New Roman" w:hAnsi="Georgia" w:cs="Times New Roman"/>
            <w:color w:val="0000FF"/>
            <w:sz w:val="24"/>
            <w:szCs w:val="24"/>
            <w:u w:val="single"/>
            <w:lang w:eastAsia="ru-RU"/>
          </w:rPr>
          <w:t>Федеральным законом от 17 июля 2009 года № 172-ФЗ</w:t>
        </w:r>
      </w:hyperlink>
      <w:r w:rsidRPr="007A0680">
        <w:rPr>
          <w:rFonts w:ascii="Georgia" w:eastAsia="Times New Roman" w:hAnsi="Georgia" w:cs="Times New Roman"/>
          <w:sz w:val="24"/>
          <w:szCs w:val="24"/>
          <w:lang w:eastAsia="ru-RU"/>
        </w:rPr>
        <w:t xml:space="preserve">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w:t>
      </w:r>
      <w:proofErr w:type="gramEnd"/>
      <w:r w:rsidRPr="007A0680">
        <w:rPr>
          <w:rFonts w:ascii="Georgia" w:eastAsia="Times New Roman" w:hAnsi="Georgia" w:cs="Times New Roman"/>
          <w:sz w:val="24"/>
          <w:szCs w:val="24"/>
          <w:lang w:eastAsia="ru-RU"/>
        </w:rPr>
        <w:t xml:space="preserve"> актов") и </w:t>
      </w:r>
      <w:hyperlink r:id="rId17" w:anchor="/document/81/15192/" w:history="1">
        <w:r w:rsidRPr="007A0680">
          <w:rPr>
            <w:rFonts w:ascii="Georgia" w:eastAsia="Times New Roman" w:hAnsi="Georgia" w:cs="Times New Roman"/>
            <w:color w:val="0000FF"/>
            <w:sz w:val="24"/>
            <w:szCs w:val="24"/>
            <w:u w:val="single"/>
            <w:lang w:eastAsia="ru-RU"/>
          </w:rPr>
          <w:t>законом Алтайского края от 9 ноября 2006 года № 122-ЗС</w:t>
        </w:r>
      </w:hyperlink>
      <w:r w:rsidRPr="007A0680">
        <w:rPr>
          <w:rFonts w:ascii="Georgia" w:eastAsia="Times New Roman" w:hAnsi="Georgia" w:cs="Times New Roman"/>
          <w:sz w:val="24"/>
          <w:szCs w:val="24"/>
          <w:lang w:eastAsia="ru-RU"/>
        </w:rPr>
        <w:t xml:space="preserve"> "О правотворческой деятельности".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Порядок проведения антикоррупционной экспертизы законов Алтайского края, иных нормативных правовых актов, принятых Алтайским краевым Законодательных Собранием, и их проектов устанавливается Алтайским краевым Законодательным Собранием.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Порядок проведения антикоррупционной экспертизы нормативных правовых актов, принятых Администрацией Алтайского края и иными органами исполнительной власти Алтайского края, и их проектов устанавливается Администрацией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5. Органы местного самоуправления проводят антикоррупционную экспертизу принятых ими муниципальных нормативных правовых актов и их проектов при проведении правовой экспертизы и мониторинге применения в порядке, установленном </w:t>
      </w:r>
      <w:hyperlink r:id="rId18" w:anchor="/document/99/902166573/" w:history="1">
        <w:r w:rsidRPr="007A0680">
          <w:rPr>
            <w:rFonts w:ascii="Georgia" w:eastAsia="Times New Roman" w:hAnsi="Georgia" w:cs="Times New Roman"/>
            <w:color w:val="0000FF"/>
            <w:sz w:val="24"/>
            <w:szCs w:val="24"/>
            <w:u w:val="single"/>
            <w:lang w:eastAsia="ru-RU"/>
          </w:rPr>
          <w:t>Федеральным законом</w:t>
        </w:r>
      </w:hyperlink>
      <w:r w:rsidRPr="007A0680">
        <w:rPr>
          <w:rFonts w:ascii="Georgia" w:eastAsia="Times New Roman" w:hAnsi="Georgia" w:cs="Times New Roman"/>
          <w:sz w:val="24"/>
          <w:szCs w:val="24"/>
          <w:lang w:eastAsia="ru-RU"/>
        </w:rPr>
        <w:t xml:space="preserve"> "Об антикоррупционной экспертизе нормативных правовых актов и проектов нормативных правовых актов" и муниципальными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6. Общественная палата Алтайского края, иные институты гражданского общества и граждане могут проводить независимую антикоррупционную экспертизу нормативных правовых актов Алтайского края и их проектов в соответствии с </w:t>
      </w:r>
      <w:hyperlink r:id="rId19" w:anchor="/document/99/902166573/" w:history="1">
        <w:r w:rsidRPr="007A0680">
          <w:rPr>
            <w:rFonts w:ascii="Georgia" w:eastAsia="Times New Roman" w:hAnsi="Georgia" w:cs="Times New Roman"/>
            <w:color w:val="0000FF"/>
            <w:sz w:val="24"/>
            <w:szCs w:val="24"/>
            <w:u w:val="single"/>
            <w:lang w:eastAsia="ru-RU"/>
          </w:rPr>
          <w:t>Федеральным законом</w:t>
        </w:r>
      </w:hyperlink>
      <w:r w:rsidRPr="007A0680">
        <w:rPr>
          <w:rFonts w:ascii="Georgia" w:eastAsia="Times New Roman" w:hAnsi="Georgia" w:cs="Times New Roman"/>
          <w:sz w:val="24"/>
          <w:szCs w:val="24"/>
          <w:lang w:eastAsia="ru-RU"/>
        </w:rPr>
        <w:t xml:space="preserve"> "Об антикоррупционной экспертизе нормативных правовых актов и проектов нормативных правовых актов".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8. Совершенствование условий, процедур и механизмов государственных и муниципальных закупок в соответствии с федеральным законодательством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Совершенствование условий, процедур и механизмов государственных и муниципальных закупок в соответствии с федеральным законодательством осуществляется органами государственной власти Алтайского края, органами местного самоуправления и включает в себя: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1) обеспечение добросовестности, открытости и объективности при осуществлении закупок товаров, выполнение работ, оказание услуг для обеспечения государственных нужд Алтайского края и муниципальных нужд (пункт с изменениями на 3 апреля 2014 года, - см. </w:t>
      </w:r>
      <w:hyperlink r:id="rId20" w:anchor="/document/81/106635/dfasyx4i2s/"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проведение исследований цен на товары, работы, услуги для государственных нужд Алтайского края и муниципальных нужд по заключаемым контрактам;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содействие свободной добросовестной конкуренции поставщиков, исполнителей, подрядчиков товаров, работ, услуг для государственных нужд Алтайского края и муниципальных нужд;</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расширение практики проведения открытых аукционов в электронной форме.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9. Антикоррупционный мониторинг</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Антикоррупционный мониторинг представляет собой деятельность по выявлению, исследованию и оценке: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явлений, порождающих коррупцию и способствующих ее распространению;</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состояния и распространения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достаточности и эффективности предпринимаемых мер по противодействию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Результаты антикоррупционного мониторинга являются основой для разработки проектов планов (</w:t>
      </w:r>
      <w:proofErr w:type="gramStart"/>
      <w:r w:rsidRPr="007A0680">
        <w:rPr>
          <w:rFonts w:ascii="Georgia" w:eastAsia="Times New Roman" w:hAnsi="Georgia" w:cs="Times New Roman"/>
          <w:sz w:val="24"/>
          <w:szCs w:val="24"/>
          <w:lang w:eastAsia="ru-RU"/>
        </w:rPr>
        <w:t xml:space="preserve">программ) </w:t>
      </w:r>
      <w:proofErr w:type="gramEnd"/>
      <w:r w:rsidRPr="007A0680">
        <w:rPr>
          <w:rFonts w:ascii="Georgia" w:eastAsia="Times New Roman" w:hAnsi="Georgia" w:cs="Times New Roman"/>
          <w:sz w:val="24"/>
          <w:szCs w:val="24"/>
          <w:lang w:eastAsia="ru-RU"/>
        </w:rPr>
        <w:t>противодействия коррупции, используются в правотворческой и правоприменительной деятельности.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Алтайское краевое Законодательное Собрание, органы исполнительной власти Алтайского края осуществляют антикоррупционный мониторинг в пределах полномочий в порядке, установленном соответственно Алтайским краевым Законодательным Собранием и Администрацией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Органы местного самоуправления осуществляют антикоррупционный мониторинг в пределах полномочий в порядке, установленном муниципальными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10. Антикоррупционное образование и антикоррупционная пропаганда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xml:space="preserve">    1. Антикоррупционное образование представляет собой процесс обучения и воспитания с целью формирования антикоррупционного мировоззрения, повышения уровня правосознания и правовой культуры и осуществляется органом исполнительной власти Алтайского края, уполномоченным в сфере образования, органами местного самоуправления в соответствии с федеральным законодательством (часть с изменениями на 31 декабря 2013 года, - см. </w:t>
      </w:r>
      <w:hyperlink r:id="rId21" w:anchor="/document/81/76384/alt_46_ZS_part180/" w:tooltip="1. Антикоррупционное образование представляет собой процесс обучения и воспитания, основанный на дополнительных общеобразовательных и профессиональных образовательных программах, разработанных в рамках национально-регионального компонента..."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(часть утратила силу согласно изменениям на 31 декабря 2013 года, - см. </w:t>
      </w:r>
      <w:hyperlink r:id="rId22" w:anchor="/document/81/76384/alt_46_ZS_part181/" w:tooltip="2. Организация антикоррупционного образования осуществляется в соответствии с федеральным законодательством уполномоченным органом исполнительной власти Алтайского края в сфере образования, органами местного самоуправления."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Антикоррупционная пропаганда представляет собой целенаправленную деятельность органов государственной власти Алтайского края, иных государственных органов Алтайского края, органов местного самоуправления, средств массовой информации, институтов гражданского общества, содержанием которой является просветительская работа по вопросам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Организация антикоррупционной пропаганды осуществляется в соответствии с федеральным законодательством и законодательством Алтайского края Администрацией Алтайского края, органами местного самоуправления.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средствам массовой информации, осуществляющим антикоррупционную пропаганду.</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11. Совершенствование порядка прохождения государственной гражданской службы Алтайского края, муниципальной службы</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В целях повышения эффективности противодействия коррупции в Алтайском крае осуществляются: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предъявление в установленном законом порядке квалификационных требований к гражданам, претендующим на замещение должностей государственной гражданской службы Алтайского края, а также проверка в установленном порядке сведений, представленных указанными гражданами;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w:t>
      </w:r>
      <w:proofErr w:type="gramStart"/>
      <w:r w:rsidRPr="007A0680">
        <w:rPr>
          <w:rFonts w:ascii="Georgia" w:eastAsia="Times New Roman" w:hAnsi="Georgia" w:cs="Times New Roman"/>
          <w:sz w:val="24"/>
          <w:szCs w:val="24"/>
          <w:lang w:eastAsia="ru-RU"/>
        </w:rPr>
        <w:t>2) оптимизация и конкретизация полномочий лиц, замещающих должности государственной гражданской службы Алтайского края, которые должны быть отражены в административных регламентах органов государственной власти Алтайского края, иных государственных органов Алтайского края и должностных регламентах;</w:t>
      </w:r>
      <w:proofErr w:type="gram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разработка и применение мер ответственности лиц, замещающих должности государственной гражданской службы Алтайского края, за невыполнение административных и должностных регламентов, в том числе за невыполнение обязанности по обеспечению доступа граждан к информации;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иные меры, предусмотренные федеральным законодательством и законодательством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2. Совершенствование муниципальной службы осуществляется органами местного самоуправления в соответствии с федеральным законодательством.</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11.1. Представление сведений о доходах, расходах, об имуществе и обязательствах имущественного характера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(статья введена согласно изменениям на 8 апреля 2013 года)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депутат Алтайского краевого Законодательного Собрания;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лицо, претендующее на замещение государственной должности Алтайского края (кроме должности Губернатора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лицо, претендующее на замещение должности государственной гражданской службы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лицо, замещающее государственную должность Алтайского края (кроме должности Губернатора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лицо, замещающее должность государственной гражданской службы Алтайского края, включенную в перечни, установленные нормативными правовыми актами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6) лицо, претендующее на замещение должности муниципальной службы, включенной в перечни, установленные нормативным правовым актом Губернатора Алтайского края, муниципальными нормативными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7) лицо, замещающее муниципальную должность (пункт с изменениями на 5 апреля 2016 года, - см. </w:t>
      </w:r>
      <w:hyperlink r:id="rId23" w:anchor="/document/81/302841/dfasm3m5tb/"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8) лицо, замещающее должность муниципальной службы, включенную в перечни, установленные нормативным правовым актом Губернатора Алтайского края, муниципальными нормативными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9) лицо, претендующее на замещение должности руководителя государственного (муниципального) учреждения;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10) лицо, замещающее должность руководителя государственного (муниципального) учреждения (часть с изменениями на 2 февраля 2015 года, - см. </w:t>
      </w:r>
      <w:hyperlink r:id="rId24" w:anchor="/document/81/302839/dfasm3m5tb/"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w:t>
      </w:r>
      <w:proofErr w:type="gramStart"/>
      <w:r w:rsidRPr="007A0680">
        <w:rPr>
          <w:rFonts w:ascii="Georgia" w:eastAsia="Times New Roman" w:hAnsi="Georgia" w:cs="Times New Roman"/>
          <w:sz w:val="24"/>
          <w:szCs w:val="24"/>
          <w:lang w:eastAsia="ru-RU"/>
        </w:rPr>
        <w:t xml:space="preserve">Сведения о своих расходах, а также о расходах своих супруги (супруга) и несовершеннолетних детей, предусмотренные </w:t>
      </w:r>
      <w:hyperlink r:id="rId25" w:anchor="/document/99/902383514/" w:history="1">
        <w:r w:rsidRPr="007A0680">
          <w:rPr>
            <w:rFonts w:ascii="Georgia" w:eastAsia="Times New Roman" w:hAnsi="Georgia" w:cs="Times New Roman"/>
            <w:color w:val="0000FF"/>
            <w:sz w:val="24"/>
            <w:szCs w:val="24"/>
            <w:u w:val="single"/>
            <w:lang w:eastAsia="ru-RU"/>
          </w:rPr>
          <w:t>Федеральным законом от 3 декабря 2012 года № 230-ФЗ</w:t>
        </w:r>
      </w:hyperlink>
      <w:r w:rsidRPr="007A0680">
        <w:rPr>
          <w:rFonts w:ascii="Georgia" w:eastAsia="Times New Roman" w:hAnsi="Georgia" w:cs="Times New Roman"/>
          <w:sz w:val="24"/>
          <w:szCs w:val="24"/>
          <w:lang w:eastAsia="ru-RU"/>
        </w:rPr>
        <w:t xml:space="preserve"> «О контроле за соответствием расходов лиц, замещающих государственные должности, и иных лиц их доходам», обязаны ежегодно представлять: (абзац с изменениями на 5 апреля 2016 года, - см. </w:t>
      </w:r>
      <w:hyperlink r:id="rId26" w:anchor="/document/81/302841/dfasxn69g2/"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roofErr w:type="gram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1) депутат Алтайского краевого Законодательного Собрания;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лицо, замещающее государственную должность Алтайского края (кроме должности Губернатора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3) лицо, замещающее муниципальную должность (пункт с изменениями на 5 апреля 2016 года, - см. </w:t>
      </w:r>
      <w:hyperlink r:id="rId27" w:anchor="/document/81/302841/dfasp380td/"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4) лицо, замещающее должность государственной гражданской службы Алтайского края, включенную в перечни, установленные правовыми актами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лицо, замещающее должность муниципальной службы, включенную в перечни, установленные правовыми актами Алтайского края и муниципальными правовыми актами.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Губернатор Алтайского края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4. </w:t>
      </w:r>
      <w:proofErr w:type="gramStart"/>
      <w:r w:rsidRPr="007A0680">
        <w:rPr>
          <w:rFonts w:ascii="Georgia" w:eastAsia="Times New Roman" w:hAnsi="Georgia" w:cs="Times New Roman"/>
          <w:sz w:val="24"/>
          <w:szCs w:val="24"/>
          <w:lang w:eastAsia="ru-RU"/>
        </w:rPr>
        <w:t xml:space="preserve">Решение об осуществлении контроля за соответствием расходов указанных в </w:t>
      </w:r>
      <w:hyperlink r:id="rId28" w:anchor="/document/81/302841/alt_46_ZS_1_part1_16_ZS_8/" w:tooltip="2) лицо, претендующее на замещение государственной должности Алтайского края (кроме должности Губернатора Алтайского края); 3) лицо, претендующее на замещение должности государственной гражданской службы Алтайского края,.." w:history="1">
        <w:r w:rsidRPr="007A0680">
          <w:rPr>
            <w:rFonts w:ascii="Georgia" w:eastAsia="Times New Roman" w:hAnsi="Georgia" w:cs="Times New Roman"/>
            <w:color w:val="0000FF"/>
            <w:sz w:val="24"/>
            <w:szCs w:val="24"/>
            <w:u w:val="single"/>
            <w:lang w:eastAsia="ru-RU"/>
          </w:rPr>
          <w:t>пунктах 2–5</w:t>
        </w:r>
      </w:hyperlink>
      <w:r w:rsidRPr="007A0680">
        <w:rPr>
          <w:rFonts w:ascii="Georgia" w:eastAsia="Times New Roman" w:hAnsi="Georgia" w:cs="Times New Roman"/>
          <w:sz w:val="24"/>
          <w:szCs w:val="24"/>
          <w:lang w:eastAsia="ru-RU"/>
        </w:rPr>
        <w:t xml:space="preserve"> части 2 настоящей статьи лиц, их супруг (супругов) и несовершеннолетних детей доходам данных лиц и их супруг (супругов) (далее – контроль за расходами) принимает Губернатор Алтайского края или уполномоченное им должностное лицо в порядке, установленном Губернатором Алтайского края в соответствии с </w:t>
      </w:r>
      <w:hyperlink r:id="rId29" w:anchor="/document/99/902383514/" w:history="1">
        <w:r w:rsidRPr="007A0680">
          <w:rPr>
            <w:rFonts w:ascii="Georgia" w:eastAsia="Times New Roman" w:hAnsi="Georgia" w:cs="Times New Roman"/>
            <w:color w:val="0000FF"/>
            <w:sz w:val="24"/>
            <w:szCs w:val="24"/>
            <w:u w:val="single"/>
            <w:lang w:eastAsia="ru-RU"/>
          </w:rPr>
          <w:t>Федеральным законом от 3 декабря 2012 года № 230-ФЗ</w:t>
        </w:r>
      </w:hyperlink>
      <w:r w:rsidRPr="007A0680">
        <w:rPr>
          <w:rFonts w:ascii="Georgia" w:eastAsia="Times New Roman" w:hAnsi="Georgia" w:cs="Times New Roman"/>
          <w:sz w:val="24"/>
          <w:szCs w:val="24"/>
          <w:lang w:eastAsia="ru-RU"/>
        </w:rPr>
        <w:t xml:space="preserve"> "О</w:t>
      </w:r>
      <w:proofErr w:type="gramEnd"/>
      <w:r w:rsidRPr="007A0680">
        <w:rPr>
          <w:rFonts w:ascii="Georgia" w:eastAsia="Times New Roman" w:hAnsi="Georgia" w:cs="Times New Roman"/>
          <w:sz w:val="24"/>
          <w:szCs w:val="24"/>
          <w:lang w:eastAsia="ru-RU"/>
        </w:rPr>
        <w:t xml:space="preserve"> </w:t>
      </w:r>
      <w:proofErr w:type="gramStart"/>
      <w:r w:rsidRPr="007A0680">
        <w:rPr>
          <w:rFonts w:ascii="Georgia" w:eastAsia="Times New Roman" w:hAnsi="Georgia" w:cs="Times New Roman"/>
          <w:sz w:val="24"/>
          <w:szCs w:val="24"/>
          <w:lang w:eastAsia="ru-RU"/>
        </w:rPr>
        <w:t>контроле</w:t>
      </w:r>
      <w:proofErr w:type="gramEnd"/>
      <w:r w:rsidRPr="007A0680">
        <w:rPr>
          <w:rFonts w:ascii="Georgia" w:eastAsia="Times New Roman" w:hAnsi="Georgia" w:cs="Times New Roman"/>
          <w:sz w:val="24"/>
          <w:szCs w:val="24"/>
          <w:lang w:eastAsia="ru-RU"/>
        </w:rPr>
        <w:t xml:space="preserve">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proofErr w:type="gramStart"/>
      <w:r w:rsidRPr="007A0680">
        <w:rPr>
          <w:rFonts w:ascii="Georgia" w:eastAsia="Times New Roman" w:hAnsi="Georgia" w:cs="Times New Roman"/>
          <w:sz w:val="24"/>
          <w:szCs w:val="24"/>
          <w:lang w:eastAsia="ru-RU"/>
        </w:rPr>
        <w:t>Решение об осуществлении контроля за расходами депутатов, не замещающих государственные должности Алтайского края в Алтайском краевом Законодательном Собрании, принимает председатель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в соответствии с законом Алтайского края, устанавливающим порядок деятельности указанной комиссии (часть с изменениями на 2</w:t>
      </w:r>
      <w:proofErr w:type="gramEnd"/>
      <w:r w:rsidRPr="007A0680">
        <w:rPr>
          <w:rFonts w:ascii="Georgia" w:eastAsia="Times New Roman" w:hAnsi="Georgia" w:cs="Times New Roman"/>
          <w:sz w:val="24"/>
          <w:szCs w:val="24"/>
          <w:lang w:eastAsia="ru-RU"/>
        </w:rPr>
        <w:t xml:space="preserve"> февраля 2015 года, - см. </w:t>
      </w:r>
      <w:hyperlink r:id="rId30" w:anchor="/document/81/302839/dfaslgn35i/"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5. </w:t>
      </w:r>
      <w:proofErr w:type="gramStart"/>
      <w:r w:rsidRPr="007A0680">
        <w:rPr>
          <w:rFonts w:ascii="Georgia" w:eastAsia="Times New Roman" w:hAnsi="Georgia" w:cs="Times New Roman"/>
          <w:sz w:val="24"/>
          <w:szCs w:val="24"/>
          <w:lang w:eastAsia="ru-RU"/>
        </w:rPr>
        <w:t>Контроль за</w:t>
      </w:r>
      <w:proofErr w:type="gramEnd"/>
      <w:r w:rsidRPr="007A0680">
        <w:rPr>
          <w:rFonts w:ascii="Georgia" w:eastAsia="Times New Roman" w:hAnsi="Georgia" w:cs="Times New Roman"/>
          <w:sz w:val="24"/>
          <w:szCs w:val="24"/>
          <w:lang w:eastAsia="ru-RU"/>
        </w:rPr>
        <w:t xml:space="preserve"> расходами лиц, указанных в </w:t>
      </w:r>
      <w:hyperlink r:id="rId31" w:anchor="/document/81/302841/alt_46_ZS_1_part1_16_ZS_15/" w:tooltip="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history="1">
        <w:r w:rsidRPr="007A0680">
          <w:rPr>
            <w:rFonts w:ascii="Georgia" w:eastAsia="Times New Roman" w:hAnsi="Georgia" w:cs="Times New Roman"/>
            <w:color w:val="0000FF"/>
            <w:sz w:val="24"/>
            <w:szCs w:val="24"/>
            <w:u w:val="single"/>
            <w:lang w:eastAsia="ru-RU"/>
          </w:rPr>
          <w:t>части 2</w:t>
        </w:r>
      </w:hyperlink>
      <w:r w:rsidRPr="007A0680">
        <w:rPr>
          <w:rFonts w:ascii="Georgia" w:eastAsia="Times New Roman" w:hAnsi="Georgia" w:cs="Times New Roman"/>
          <w:sz w:val="24"/>
          <w:szCs w:val="24"/>
          <w:lang w:eastAsia="ru-RU"/>
        </w:rPr>
        <w:t xml:space="preserve"> настоящей статьи, за исключением депутатов Алтайского краевого Законодательного Собрания, осуществляется органом, уполномоченным Губернатором Алтайского края. </w:t>
      </w:r>
      <w:proofErr w:type="gramStart"/>
      <w:r w:rsidRPr="007A0680">
        <w:rPr>
          <w:rFonts w:ascii="Georgia" w:eastAsia="Times New Roman" w:hAnsi="Georgia" w:cs="Times New Roman"/>
          <w:sz w:val="24"/>
          <w:szCs w:val="24"/>
          <w:lang w:eastAsia="ru-RU"/>
        </w:rPr>
        <w:t>Контроль за</w:t>
      </w:r>
      <w:proofErr w:type="gramEnd"/>
      <w:r w:rsidRPr="007A0680">
        <w:rPr>
          <w:rFonts w:ascii="Georgia" w:eastAsia="Times New Roman" w:hAnsi="Georgia" w:cs="Times New Roman"/>
          <w:sz w:val="24"/>
          <w:szCs w:val="24"/>
          <w:lang w:eastAsia="ru-RU"/>
        </w:rPr>
        <w:t xml:space="preserve"> расходами депутатов Алтайского краевого Законодательного Собрания осуществляется комиссией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(часть с изменениями на 3 апреля 2014 года, - см. </w:t>
      </w:r>
      <w:hyperlink r:id="rId32" w:anchor="/document/81/106635/dfas49udo3/" w:history="1">
        <w:r w:rsidRPr="007A0680">
          <w:rPr>
            <w:rFonts w:ascii="Georgia" w:eastAsia="Times New Roman" w:hAnsi="Georgia" w:cs="Times New Roman"/>
            <w:color w:val="0000FF"/>
            <w:sz w:val="24"/>
            <w:szCs w:val="24"/>
            <w:u w:val="single"/>
            <w:lang w:eastAsia="ru-RU"/>
          </w:rPr>
          <w:t>предыдущую редакцию</w:t>
        </w:r>
      </w:hyperlink>
      <w:r w:rsidRPr="007A0680">
        <w:rPr>
          <w:rFonts w:ascii="Georgia" w:eastAsia="Times New Roman" w:hAnsi="Georgia" w:cs="Times New Roman"/>
          <w:sz w:val="24"/>
          <w:szCs w:val="24"/>
          <w:lang w:eastAsia="ru-RU"/>
        </w:rPr>
        <w:t>).</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11–2. Конфликт интересов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(статья введена согласно изменениям на 5 апреля 2016 года)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xml:space="preserve">    1. </w:t>
      </w:r>
      <w:proofErr w:type="gramStart"/>
      <w:r w:rsidRPr="007A0680">
        <w:rPr>
          <w:rFonts w:ascii="Georgia" w:eastAsia="Times New Roman" w:hAnsi="Georgia" w:cs="Times New Roman"/>
          <w:sz w:val="24"/>
          <w:szCs w:val="24"/>
          <w:lang w:eastAsia="ru-RU"/>
        </w:rPr>
        <w:t xml:space="preserve">Депутаты Алтайского краевого Законодательного Собрания, лица, замещающие государственные должности Алтайского края, должности государственной гражданской службы Алтайского края, муниципальные должности, должности муниципальной службы, обязаны сообщать в порядке, определенном в соответствии с </w:t>
      </w:r>
      <w:hyperlink r:id="rId33" w:anchor="/document/99/902135263/" w:history="1">
        <w:r w:rsidRPr="007A0680">
          <w:rPr>
            <w:rFonts w:ascii="Georgia" w:eastAsia="Times New Roman" w:hAnsi="Georgia" w:cs="Times New Roman"/>
            <w:color w:val="0000FF"/>
            <w:sz w:val="24"/>
            <w:szCs w:val="24"/>
            <w:u w:val="single"/>
            <w:lang w:eastAsia="ru-RU"/>
          </w:rPr>
          <w:t>Федеральным законом</w:t>
        </w:r>
      </w:hyperlink>
      <w:r w:rsidRPr="007A0680">
        <w:rPr>
          <w:rFonts w:ascii="Georgia" w:eastAsia="Times New Roman" w:hAnsi="Georgia" w:cs="Times New Roman"/>
          <w:sz w:val="24"/>
          <w:szCs w:val="24"/>
          <w:lang w:eastAsia="ru-RU"/>
        </w:rPr>
        <w:t xml:space="preserve"> «О противодействии коррупции»,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w:t>
      </w:r>
      <w:proofErr w:type="gramEnd"/>
      <w:r w:rsidRPr="007A0680">
        <w:rPr>
          <w:rFonts w:ascii="Georgia" w:eastAsia="Times New Roman" w:hAnsi="Georgia" w:cs="Times New Roman"/>
          <w:sz w:val="24"/>
          <w:szCs w:val="24"/>
          <w:lang w:eastAsia="ru-RU"/>
        </w:rPr>
        <w:t xml:space="preserve"> конфликта.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2. Представитель нанимателя (работодатель), если ему стало известно о возникновении у лица, указанного в </w:t>
      </w:r>
      <w:hyperlink r:id="rId34" w:anchor="/document/81/302841/dfasnz4idn/" w:history="1">
        <w:r w:rsidRPr="007A0680">
          <w:rPr>
            <w:rFonts w:ascii="Georgia" w:eastAsia="Times New Roman" w:hAnsi="Georgia" w:cs="Times New Roman"/>
            <w:color w:val="0000FF"/>
            <w:sz w:val="24"/>
            <w:szCs w:val="24"/>
            <w:u w:val="single"/>
            <w:lang w:eastAsia="ru-RU"/>
          </w:rPr>
          <w:t>части 1</w:t>
        </w:r>
      </w:hyperlink>
      <w:r w:rsidRPr="007A0680">
        <w:rPr>
          <w:rFonts w:ascii="Georgia" w:eastAsia="Times New Roman" w:hAnsi="Georgia" w:cs="Times New Roman"/>
          <w:sz w:val="24"/>
          <w:szCs w:val="24"/>
          <w:lang w:eastAsia="ru-RU"/>
        </w:rPr>
        <w:t xml:space="preserve"> настоящей статьи,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3. </w:t>
      </w:r>
      <w:proofErr w:type="gramStart"/>
      <w:r w:rsidRPr="007A0680">
        <w:rPr>
          <w:rFonts w:ascii="Georgia" w:eastAsia="Times New Roman" w:hAnsi="Georgia" w:cs="Times New Roman"/>
          <w:sz w:val="24"/>
          <w:szCs w:val="24"/>
          <w:lang w:eastAsia="ru-RU"/>
        </w:rPr>
        <w:t xml:space="preserve">Непринятие лицом, указанным в </w:t>
      </w:r>
      <w:hyperlink r:id="rId35" w:anchor="/document/81/302841/dfasnz4idn/" w:history="1">
        <w:r w:rsidRPr="007A0680">
          <w:rPr>
            <w:rFonts w:ascii="Georgia" w:eastAsia="Times New Roman" w:hAnsi="Georgia" w:cs="Times New Roman"/>
            <w:color w:val="0000FF"/>
            <w:sz w:val="24"/>
            <w:szCs w:val="24"/>
            <w:u w:val="single"/>
            <w:lang w:eastAsia="ru-RU"/>
          </w:rPr>
          <w:t>части 1</w:t>
        </w:r>
      </w:hyperlink>
      <w:r w:rsidRPr="007A0680">
        <w:rPr>
          <w:rFonts w:ascii="Georgia" w:eastAsia="Times New Roman" w:hAnsi="Georgia" w:cs="Times New Roman"/>
          <w:sz w:val="24"/>
          <w:szCs w:val="24"/>
          <w:lang w:eastAsia="ru-RU"/>
        </w:rPr>
        <w:t xml:space="preserve"> настоящей статьи, являющимся стороной конфликта интересов, мер по предотвращению или урегулированию конфликта интересов является основанием для освобождения его от замещаемой должности, увольнения с государственной гражданской службы Алтайского края или муниципальной службы.</w:t>
      </w:r>
      <w:proofErr w:type="gram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12. Обеспечение доступа граждан к информации о деятельности органов государственной власти Алтайского края, иных государственных органов Алтайского края, органов местного самоуправления и о противодействии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1. </w:t>
      </w:r>
      <w:proofErr w:type="gramStart"/>
      <w:r w:rsidRPr="007A0680">
        <w:rPr>
          <w:rFonts w:ascii="Georgia" w:eastAsia="Times New Roman" w:hAnsi="Georgia" w:cs="Times New Roman"/>
          <w:sz w:val="24"/>
          <w:szCs w:val="24"/>
          <w:lang w:eastAsia="ru-RU"/>
        </w:rPr>
        <w:t xml:space="preserve">Органы государственной власти Алтайского края, иные государственные органы Алтайского края обеспечивают доступ граждан к информации о своей деятельности и о противодействии коррупции в Алтайском крае в соответствии с </w:t>
      </w:r>
      <w:hyperlink r:id="rId36" w:anchor="/document/99/902141645/" w:history="1">
        <w:r w:rsidRPr="007A0680">
          <w:rPr>
            <w:rFonts w:ascii="Georgia" w:eastAsia="Times New Roman" w:hAnsi="Georgia" w:cs="Times New Roman"/>
            <w:color w:val="0000FF"/>
            <w:sz w:val="24"/>
            <w:szCs w:val="24"/>
            <w:u w:val="single"/>
            <w:lang w:eastAsia="ru-RU"/>
          </w:rPr>
          <w:t>Федеральным законом от 9 февраля 2009 года № 8-ФЗ</w:t>
        </w:r>
      </w:hyperlink>
      <w:r w:rsidRPr="007A0680">
        <w:rPr>
          <w:rFonts w:ascii="Georgia" w:eastAsia="Times New Roman" w:hAnsi="Georgia"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w:t>
      </w:r>
      <w:proofErr w:type="gramEnd"/>
      <w:r w:rsidRPr="007A0680">
        <w:rPr>
          <w:rFonts w:ascii="Georgia" w:eastAsia="Times New Roman" w:hAnsi="Georgia" w:cs="Times New Roman"/>
          <w:sz w:val="24"/>
          <w:szCs w:val="24"/>
          <w:lang w:eastAsia="ru-RU"/>
        </w:rPr>
        <w:t xml:space="preserve"> органов и органов местного самоуправления").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Доступ граждан к информации о деятельности органов государственной власти Алтайского края, иных государственных органов Алтайского края и о противодействии коррупции в Алтайском крае осуществляется способами, предусмотренными федеральным законодательством, в том числе посредством размещения на официальных сайтах государственных органов Алтайского края в информационно-телекоммуникационной сети Интернет следующей информации: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w:t>
      </w:r>
      <w:proofErr w:type="gramStart"/>
      <w:r w:rsidRPr="007A0680">
        <w:rPr>
          <w:rFonts w:ascii="Georgia" w:eastAsia="Times New Roman" w:hAnsi="Georgia" w:cs="Times New Roman"/>
          <w:sz w:val="24"/>
          <w:szCs w:val="24"/>
          <w:lang w:eastAsia="ru-RU"/>
        </w:rPr>
        <w:t>1) об установленных федеральным законодательством и законодательством Алтайского края полномочиях органов государственной власти Алтайского края;</w:t>
      </w:r>
      <w:proofErr w:type="gram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об административных регламентах органов государственной власти Алтайского края, иных государственных органов Алтайского края;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lastRenderedPageBreak/>
        <w:t>    4) об органах и организациях, предоставляющих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5) о реализации планов (программ)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6) о результатах антикоррупционного мониторинга;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7) иной информации, за исключением сведений, доступ к которым ограничен на основании федерального законодательства.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xml:space="preserve">    3. Органы местного самоуправления обеспечивают доступ граждан к информации о своей деятельности и о противодействии коррупции в Алтайском крае в соответствии с </w:t>
      </w:r>
      <w:hyperlink r:id="rId37" w:anchor="/document/99/902141645/" w:history="1">
        <w:r w:rsidRPr="007A0680">
          <w:rPr>
            <w:rFonts w:ascii="Georgia" w:eastAsia="Times New Roman" w:hAnsi="Georgia" w:cs="Times New Roman"/>
            <w:color w:val="0000FF"/>
            <w:sz w:val="24"/>
            <w:szCs w:val="24"/>
            <w:u w:val="single"/>
            <w:lang w:eastAsia="ru-RU"/>
          </w:rPr>
          <w:t>Федеральным законом</w:t>
        </w:r>
      </w:hyperlink>
      <w:r w:rsidRPr="007A0680">
        <w:rPr>
          <w:rFonts w:ascii="Georgia" w:eastAsia="Times New Roman" w:hAnsi="Georgia"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13. Поддержка общественных инициатив, направленных на противодействие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Органы государственной власти Алтайского края, иные государственные органы Алтайского края, органы местного самоуправления в пределах полномочий оказывают поддержку общественных инициатив, направленных на противодействие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В соответствии с федеральным законодательством, законодательством Алтайского края, настоящим Законом органы государственной власти Алтайского края, иные государственные органы Алтайского края, органы местного самоуправления в пределах полномочий обеспечивают информационную открытость и общественный контроль своей деятельности, а также привлечение граждан, институтов гражданского общества к реализации мер по противодействию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3. Органы государственной власти Алтайского края, иные государственные органы Алтайского края, органы местного самоуправления в пределах полномочий в порядке, установленном федеральным законодательством и законодательством Алтайского края, оказывают поддержку общественным объединениям, осуществляющим деятельность в сфере противодействия коррупции.</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t>Статья 14. Финансовое обеспечение мер по противодействию коррупции в Алтайском крае</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1. Финансовое обеспечение мер по противодействию коррупции в Алтайском крае, реализуемых органами государственной власти Алтайского края, иными государственными органами Алтайского края, осуществляется за счет сре</w:t>
      </w:r>
      <w:proofErr w:type="gramStart"/>
      <w:r w:rsidRPr="007A0680">
        <w:rPr>
          <w:rFonts w:ascii="Georgia" w:eastAsia="Times New Roman" w:hAnsi="Georgia" w:cs="Times New Roman"/>
          <w:sz w:val="24"/>
          <w:szCs w:val="24"/>
          <w:lang w:eastAsia="ru-RU"/>
        </w:rPr>
        <w:t>дств кр</w:t>
      </w:r>
      <w:proofErr w:type="gramEnd"/>
      <w:r w:rsidRPr="007A0680">
        <w:rPr>
          <w:rFonts w:ascii="Georgia" w:eastAsia="Times New Roman" w:hAnsi="Georgia" w:cs="Times New Roman"/>
          <w:sz w:val="24"/>
          <w:szCs w:val="24"/>
          <w:lang w:eastAsia="ru-RU"/>
        </w:rPr>
        <w:t>аевого бюджета, предусмотренных законом Алтайского края на соответствующий финансовый год и плановый период.</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2. Финансовое обеспечение мер по противодействию коррупции в Алтайском крае, реализуемых органами местного самоуправления в пределах полномочий, осуществляется за счет средств местных бюджетов.</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b/>
          <w:bCs/>
          <w:sz w:val="24"/>
          <w:szCs w:val="24"/>
          <w:lang w:eastAsia="ru-RU"/>
        </w:rPr>
        <w:lastRenderedPageBreak/>
        <w:t>Статья 15. Вступление силу настоящего Закона</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    Настоящий Закон вступает в силу через 10 дней после дня его официального опубликования.</w:t>
      </w:r>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Губернатор</w:t>
      </w:r>
      <w:r w:rsidRPr="007A0680">
        <w:rPr>
          <w:rFonts w:ascii="Georgia" w:eastAsia="Times New Roman" w:hAnsi="Georgia" w:cs="Times New Roman"/>
          <w:sz w:val="24"/>
          <w:szCs w:val="24"/>
          <w:lang w:eastAsia="ru-RU"/>
        </w:rPr>
        <w:br/>
        <w:t>Алтайского края</w:t>
      </w:r>
      <w:r w:rsidRPr="007A0680">
        <w:rPr>
          <w:rFonts w:ascii="Georgia" w:eastAsia="Times New Roman" w:hAnsi="Georgia" w:cs="Times New Roman"/>
          <w:sz w:val="24"/>
          <w:szCs w:val="24"/>
          <w:lang w:eastAsia="ru-RU"/>
        </w:rPr>
        <w:br/>
        <w:t xml:space="preserve">А.Б. </w:t>
      </w:r>
      <w:proofErr w:type="spellStart"/>
      <w:r w:rsidRPr="007A0680">
        <w:rPr>
          <w:rFonts w:ascii="Georgia" w:eastAsia="Times New Roman" w:hAnsi="Georgia" w:cs="Times New Roman"/>
          <w:sz w:val="24"/>
          <w:szCs w:val="24"/>
          <w:lang w:eastAsia="ru-RU"/>
        </w:rPr>
        <w:t>Карлин</w:t>
      </w:r>
      <w:proofErr w:type="spellEnd"/>
    </w:p>
    <w:p w:rsidR="007A0680" w:rsidRPr="007A0680" w:rsidRDefault="007A0680" w:rsidP="007A0680">
      <w:pPr>
        <w:spacing w:before="100" w:beforeAutospacing="1" w:after="100" w:afterAutospacing="1" w:line="240" w:lineRule="auto"/>
        <w:rPr>
          <w:rFonts w:ascii="Times New Roman" w:eastAsia="Times New Roman" w:hAnsi="Times New Roman" w:cs="Times New Roman"/>
          <w:sz w:val="24"/>
          <w:szCs w:val="24"/>
          <w:lang w:eastAsia="ru-RU"/>
        </w:rPr>
      </w:pPr>
      <w:r w:rsidRPr="007A0680">
        <w:rPr>
          <w:rFonts w:ascii="Georgia" w:eastAsia="Times New Roman" w:hAnsi="Georgia" w:cs="Times New Roman"/>
          <w:sz w:val="24"/>
          <w:szCs w:val="24"/>
          <w:lang w:eastAsia="ru-RU"/>
        </w:rPr>
        <w:t>г. Барнаул</w:t>
      </w:r>
      <w:r w:rsidRPr="007A0680">
        <w:rPr>
          <w:rFonts w:ascii="Georgia" w:eastAsia="Times New Roman" w:hAnsi="Georgia" w:cs="Times New Roman"/>
          <w:sz w:val="24"/>
          <w:szCs w:val="24"/>
          <w:lang w:eastAsia="ru-RU"/>
        </w:rPr>
        <w:br/>
        <w:t>3 июня 2010 года</w:t>
      </w:r>
      <w:r w:rsidRPr="007A0680">
        <w:rPr>
          <w:rFonts w:ascii="Georgia" w:eastAsia="Times New Roman" w:hAnsi="Georgia" w:cs="Times New Roman"/>
          <w:sz w:val="24"/>
          <w:szCs w:val="24"/>
          <w:lang w:eastAsia="ru-RU"/>
        </w:rPr>
        <w:br/>
        <w:t>№ 46-ЗС</w:t>
      </w:r>
    </w:p>
    <w:p w:rsidR="00015022" w:rsidRPr="007A0680" w:rsidRDefault="00015022" w:rsidP="007A0680">
      <w:bookmarkStart w:id="0" w:name="_GoBack"/>
      <w:bookmarkEnd w:id="0"/>
    </w:p>
    <w:sectPr w:rsidR="00015022" w:rsidRPr="007A0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A6"/>
    <w:rsid w:val="000042A6"/>
    <w:rsid w:val="00015022"/>
    <w:rsid w:val="007A0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2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2A6"/>
    <w:rPr>
      <w:rFonts w:ascii="Times New Roman" w:eastAsia="Times New Roman" w:hAnsi="Times New Roman" w:cs="Times New Roman"/>
      <w:b/>
      <w:bCs/>
      <w:sz w:val="27"/>
      <w:szCs w:val="27"/>
      <w:lang w:eastAsia="ru-RU"/>
    </w:rPr>
  </w:style>
  <w:style w:type="paragraph" w:customStyle="1" w:styleId="printredaction-line">
    <w:name w:val="printredaction-line"/>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42A6"/>
    <w:rPr>
      <w:color w:val="0000FF"/>
      <w:u w:val="single"/>
    </w:rPr>
  </w:style>
  <w:style w:type="paragraph" w:customStyle="1" w:styleId="align-right">
    <w:name w:val="align-right"/>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A0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42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2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2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2A6"/>
    <w:rPr>
      <w:rFonts w:ascii="Times New Roman" w:eastAsia="Times New Roman" w:hAnsi="Times New Roman" w:cs="Times New Roman"/>
      <w:b/>
      <w:bCs/>
      <w:sz w:val="27"/>
      <w:szCs w:val="27"/>
      <w:lang w:eastAsia="ru-RU"/>
    </w:rPr>
  </w:style>
  <w:style w:type="paragraph" w:customStyle="1" w:styleId="printredaction-line">
    <w:name w:val="printredaction-line"/>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42A6"/>
    <w:rPr>
      <w:color w:val="0000FF"/>
      <w:u w:val="single"/>
    </w:rPr>
  </w:style>
  <w:style w:type="paragraph" w:customStyle="1" w:styleId="align-right">
    <w:name w:val="align-right"/>
    <w:basedOn w:val="a"/>
    <w:rsid w:val="00004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center"/>
    <w:basedOn w:val="a"/>
    <w:rsid w:val="007A06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327">
      <w:bodyDiv w:val="1"/>
      <w:marLeft w:val="0"/>
      <w:marRight w:val="0"/>
      <w:marTop w:val="0"/>
      <w:marBottom w:val="0"/>
      <w:divBdr>
        <w:top w:val="none" w:sz="0" w:space="0" w:color="auto"/>
        <w:left w:val="none" w:sz="0" w:space="0" w:color="auto"/>
        <w:bottom w:val="none" w:sz="0" w:space="0" w:color="auto"/>
        <w:right w:val="none" w:sz="0" w:space="0" w:color="auto"/>
      </w:divBdr>
      <w:divsChild>
        <w:div w:id="33966079">
          <w:marLeft w:val="0"/>
          <w:marRight w:val="0"/>
          <w:marTop w:val="0"/>
          <w:marBottom w:val="0"/>
          <w:divBdr>
            <w:top w:val="none" w:sz="0" w:space="0" w:color="auto"/>
            <w:left w:val="none" w:sz="0" w:space="0" w:color="auto"/>
            <w:bottom w:val="none" w:sz="0" w:space="0" w:color="auto"/>
            <w:right w:val="none" w:sz="0" w:space="0" w:color="auto"/>
          </w:divBdr>
        </w:div>
        <w:div w:id="526988435">
          <w:marLeft w:val="0"/>
          <w:marRight w:val="0"/>
          <w:marTop w:val="465"/>
          <w:marBottom w:val="0"/>
          <w:divBdr>
            <w:top w:val="none" w:sz="0" w:space="0" w:color="auto"/>
            <w:left w:val="none" w:sz="0" w:space="0" w:color="auto"/>
            <w:bottom w:val="none" w:sz="0" w:space="0" w:color="auto"/>
            <w:right w:val="none" w:sz="0" w:space="0" w:color="auto"/>
          </w:divBdr>
        </w:div>
      </w:divsChild>
    </w:div>
    <w:div w:id="152794223">
      <w:bodyDiv w:val="1"/>
      <w:marLeft w:val="0"/>
      <w:marRight w:val="0"/>
      <w:marTop w:val="0"/>
      <w:marBottom w:val="0"/>
      <w:divBdr>
        <w:top w:val="none" w:sz="0" w:space="0" w:color="auto"/>
        <w:left w:val="none" w:sz="0" w:space="0" w:color="auto"/>
        <w:bottom w:val="none" w:sz="0" w:space="0" w:color="auto"/>
        <w:right w:val="none" w:sz="0" w:space="0" w:color="auto"/>
      </w:divBdr>
      <w:divsChild>
        <w:div w:id="1192496559">
          <w:marLeft w:val="0"/>
          <w:marRight w:val="0"/>
          <w:marTop w:val="0"/>
          <w:marBottom w:val="0"/>
          <w:divBdr>
            <w:top w:val="none" w:sz="0" w:space="0" w:color="auto"/>
            <w:left w:val="none" w:sz="0" w:space="0" w:color="auto"/>
            <w:bottom w:val="none" w:sz="0" w:space="0" w:color="auto"/>
            <w:right w:val="none" w:sz="0" w:space="0" w:color="auto"/>
          </w:divBdr>
        </w:div>
        <w:div w:id="1972050973">
          <w:marLeft w:val="0"/>
          <w:marRight w:val="0"/>
          <w:marTop w:val="4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7" Type="http://schemas.openxmlformats.org/officeDocument/2006/relationships/hyperlink" Target="https://www.gosfinansy.ru/" TargetMode="Externa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29" Type="http://schemas.openxmlformats.org/officeDocument/2006/relationships/hyperlink" Target="https://www.gosfinansy.ru/" TargetMode="External"/><Relationship Id="rId1" Type="http://schemas.openxmlformats.org/officeDocument/2006/relationships/styles" Target="styles.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5" Type="http://schemas.openxmlformats.org/officeDocument/2006/relationships/hyperlink" Target="https://www.gosfinansy.ru/" TargetMode="Externa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4485</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eavg</dc:creator>
  <cp:lastModifiedBy>eavg</cp:lastModifiedBy>
  <cp:revision>2</cp:revision>
  <dcterms:created xsi:type="dcterms:W3CDTF">2017-03-07T04:14:00Z</dcterms:created>
  <dcterms:modified xsi:type="dcterms:W3CDTF">2017-03-07T04:14:00Z</dcterms:modified>
</cp:coreProperties>
</file>